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3" w:rsidRDefault="007E676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E6763" w:rsidRDefault="007E6763">
      <w:pPr>
        <w:pStyle w:val="ConsPlusTitle"/>
        <w:jc w:val="center"/>
      </w:pPr>
    </w:p>
    <w:p w:rsidR="007E6763" w:rsidRDefault="007E6763">
      <w:pPr>
        <w:pStyle w:val="ConsPlusTitle"/>
        <w:jc w:val="center"/>
      </w:pPr>
      <w:r>
        <w:t>ПОСТАНОВЛЕНИЕ</w:t>
      </w:r>
    </w:p>
    <w:p w:rsidR="007E6763" w:rsidRDefault="007E6763">
      <w:pPr>
        <w:pStyle w:val="ConsPlusTitle"/>
        <w:jc w:val="center"/>
      </w:pPr>
      <w:r>
        <w:t>от 17 ноября 2021 г. N 1967</w:t>
      </w:r>
    </w:p>
    <w:p w:rsidR="007E6763" w:rsidRDefault="007E6763">
      <w:pPr>
        <w:pStyle w:val="ConsPlusTitle"/>
        <w:jc w:val="center"/>
      </w:pPr>
    </w:p>
    <w:p w:rsidR="007E6763" w:rsidRDefault="007E6763">
      <w:pPr>
        <w:pStyle w:val="ConsPlusTitle"/>
        <w:jc w:val="center"/>
      </w:pPr>
      <w:r>
        <w:t>О ВНЕСЕНИИ ИЗМЕНЕНИЙ</w:t>
      </w:r>
    </w:p>
    <w:p w:rsidR="007E6763" w:rsidRDefault="007E6763">
      <w:pPr>
        <w:pStyle w:val="ConsPlusTitle"/>
        <w:jc w:val="center"/>
      </w:pPr>
      <w:r>
        <w:t>В ПРАВИЛА ПРЕДОСТАВЛЕНИЯ СУБВЕНЦИЙ ИЗ ФЕДЕРАЛЬНОГО</w:t>
      </w:r>
    </w:p>
    <w:p w:rsidR="007E6763" w:rsidRDefault="007E6763">
      <w:pPr>
        <w:pStyle w:val="ConsPlusTitle"/>
        <w:jc w:val="center"/>
      </w:pPr>
      <w:r>
        <w:t>БЮДЖЕТА БЮДЖЕТАМ СУБЪЕКТОВ РОССИЙСКОЙ ФЕДЕРАЦИИ</w:t>
      </w:r>
    </w:p>
    <w:p w:rsidR="007E6763" w:rsidRDefault="007E6763">
      <w:pPr>
        <w:pStyle w:val="ConsPlusTitle"/>
        <w:jc w:val="center"/>
      </w:pPr>
      <w:r>
        <w:t>И БЮДЖЕТУ Г. БАЙКОНУРА НА ОСУЩЕСТВЛЕНИЕ ПЕРЕДАННОГО</w:t>
      </w:r>
    </w:p>
    <w:p w:rsidR="007E6763" w:rsidRDefault="007E6763">
      <w:pPr>
        <w:pStyle w:val="ConsPlusTitle"/>
        <w:jc w:val="center"/>
      </w:pPr>
      <w:r>
        <w:t>ПОЛНОМОЧИЯ РОССИЙСКОЙ ФЕДЕРАЦИИ ПО ОСУЩЕСТВЛЕНИЮ СОЦИАЛЬНЫХ</w:t>
      </w:r>
    </w:p>
    <w:p w:rsidR="007E6763" w:rsidRDefault="007E6763">
      <w:pPr>
        <w:pStyle w:val="ConsPlusTitle"/>
        <w:jc w:val="center"/>
      </w:pPr>
      <w:r>
        <w:t>ВЫПЛАТ ГРАЖДАНАМ, ПРИЗНАННЫМ В УСТАНОВЛЕННОМ ПОРЯДКЕ</w:t>
      </w:r>
    </w:p>
    <w:p w:rsidR="007E6763" w:rsidRDefault="007E6763">
      <w:pPr>
        <w:pStyle w:val="ConsPlusTitle"/>
        <w:jc w:val="center"/>
      </w:pPr>
      <w:r>
        <w:t>БЕЗРАБОТНЫМИ, И ПРИЗНАНИИ УТРАТИВШИМИ СИЛУ АБЗАЦЕВ</w:t>
      </w:r>
    </w:p>
    <w:p w:rsidR="007E6763" w:rsidRDefault="007E6763">
      <w:pPr>
        <w:pStyle w:val="ConsPlusTitle"/>
        <w:jc w:val="center"/>
      </w:pPr>
      <w:r>
        <w:t>ЧЕТВЕРТОГО И ШЕСТОГО ПОДПУНКТА "Б" ПУНКТА 2 ИЗМЕНЕНИЙ,</w:t>
      </w:r>
    </w:p>
    <w:p w:rsidR="007E6763" w:rsidRDefault="007E6763">
      <w:pPr>
        <w:pStyle w:val="ConsPlusTitle"/>
        <w:jc w:val="center"/>
      </w:pPr>
      <w:r>
        <w:t>КОТОРЫЕ ВНОСЯТСЯ В ПОСТАНОВЛЕНИЕ ПРАВИТЕЛЬСТВА</w:t>
      </w:r>
    </w:p>
    <w:p w:rsidR="007E6763" w:rsidRDefault="007E6763">
      <w:pPr>
        <w:pStyle w:val="ConsPlusTitle"/>
        <w:jc w:val="center"/>
      </w:pPr>
      <w:r>
        <w:t>РОССИЙСКОЙ ФЕДЕРАЦИИ ОТ 22 ЯНВАРЯ 2007 Г. N 36</w:t>
      </w:r>
    </w:p>
    <w:p w:rsidR="007E6763" w:rsidRDefault="007E6763">
      <w:pPr>
        <w:pStyle w:val="ConsPlusNormal"/>
        <w:ind w:firstLine="540"/>
        <w:jc w:val="both"/>
      </w:pPr>
    </w:p>
    <w:p w:rsidR="007E6763" w:rsidRDefault="007E676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E6763" w:rsidRDefault="007E676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утвержденные постановлением Правительства Российской Федерации от 22 января 2007 г. N 36 "Об утверждении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безработными" (Собрание законодательства Российской Федерации, 2007, N 5, ст. 662; N 48, ст. 6000; 2009, N 6, ст. 737; N 41, ст. 4784; 2011, N 51, ст. 7525; 2015, N 7, ст. 1050; N 33, ст. 4824; 2016, N 24, ст. 3225; 2017, N 50, ст. 7609; 2019, N 22, ст. 2815).</w:t>
      </w:r>
    </w:p>
    <w:p w:rsidR="007E6763" w:rsidRDefault="007E676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6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7" w:history="1">
        <w:r>
          <w:rPr>
            <w:color w:val="0000FF"/>
          </w:rPr>
          <w:t>шестой подпункта "б" пункта 2</w:t>
        </w:r>
      </w:hyperlink>
      <w:r>
        <w:t xml:space="preserve"> изменений, которые вносятся в постановление Правительства Российской Федерации от 22 января 2007 г. N 36, утвержденных постановлением Правительства Российской Федерации от 7 декабря 2011 г. N 1010 "О внесении изменений в постановление Правительства Российской Федерации от 22 января 2007 г. N 36" (Собрание законодательства Российской Федерации, 2011, N 51, ст. 7525).</w:t>
      </w:r>
    </w:p>
    <w:p w:rsidR="007E6763" w:rsidRDefault="007E6763">
      <w:pPr>
        <w:pStyle w:val="ConsPlusNormal"/>
        <w:ind w:firstLine="540"/>
        <w:jc w:val="both"/>
      </w:pPr>
    </w:p>
    <w:p w:rsidR="007E6763" w:rsidRDefault="007E6763">
      <w:pPr>
        <w:pStyle w:val="ConsPlusNormal"/>
        <w:jc w:val="right"/>
      </w:pPr>
      <w:r>
        <w:t>Председатель Правительства</w:t>
      </w:r>
    </w:p>
    <w:p w:rsidR="007E6763" w:rsidRDefault="007E6763">
      <w:pPr>
        <w:pStyle w:val="ConsPlusNormal"/>
        <w:jc w:val="right"/>
      </w:pPr>
      <w:r>
        <w:t>Российской Федерации</w:t>
      </w:r>
    </w:p>
    <w:p w:rsidR="007E6763" w:rsidRDefault="007E6763">
      <w:pPr>
        <w:pStyle w:val="ConsPlusNormal"/>
        <w:jc w:val="right"/>
      </w:pPr>
      <w:r>
        <w:t>М.МИШУСТИН</w:t>
      </w:r>
    </w:p>
    <w:p w:rsidR="007E6763" w:rsidRDefault="007E6763">
      <w:pPr>
        <w:pStyle w:val="ConsPlusNormal"/>
        <w:ind w:firstLine="540"/>
        <w:jc w:val="both"/>
      </w:pPr>
    </w:p>
    <w:p w:rsidR="007E6763" w:rsidRDefault="007E6763">
      <w:pPr>
        <w:pStyle w:val="ConsPlusNormal"/>
        <w:ind w:firstLine="540"/>
        <w:jc w:val="both"/>
      </w:pPr>
    </w:p>
    <w:p w:rsidR="007E6763" w:rsidRDefault="007E6763">
      <w:pPr>
        <w:pStyle w:val="ConsPlusNormal"/>
        <w:ind w:firstLine="540"/>
        <w:jc w:val="both"/>
      </w:pPr>
    </w:p>
    <w:p w:rsidR="007E6763" w:rsidRDefault="007E6763">
      <w:pPr>
        <w:pStyle w:val="ConsPlusNormal"/>
        <w:ind w:firstLine="540"/>
        <w:jc w:val="both"/>
      </w:pPr>
    </w:p>
    <w:p w:rsidR="007E6763" w:rsidRDefault="007E6763">
      <w:pPr>
        <w:pStyle w:val="ConsPlusNormal"/>
        <w:ind w:firstLine="540"/>
        <w:jc w:val="both"/>
      </w:pPr>
    </w:p>
    <w:p w:rsidR="007E6763" w:rsidRDefault="007E6763">
      <w:pPr>
        <w:pStyle w:val="ConsPlusNormal"/>
        <w:jc w:val="right"/>
        <w:outlineLvl w:val="0"/>
      </w:pPr>
      <w:r>
        <w:t>Утверждены</w:t>
      </w:r>
    </w:p>
    <w:p w:rsidR="007E6763" w:rsidRDefault="007E6763">
      <w:pPr>
        <w:pStyle w:val="ConsPlusNormal"/>
        <w:jc w:val="right"/>
      </w:pPr>
      <w:r>
        <w:t>постановлением Правительства</w:t>
      </w:r>
    </w:p>
    <w:p w:rsidR="007E6763" w:rsidRDefault="007E6763">
      <w:pPr>
        <w:pStyle w:val="ConsPlusNormal"/>
        <w:jc w:val="right"/>
      </w:pPr>
      <w:r>
        <w:t>Российской Федерации</w:t>
      </w:r>
    </w:p>
    <w:p w:rsidR="007E6763" w:rsidRDefault="007E6763">
      <w:pPr>
        <w:pStyle w:val="ConsPlusNormal"/>
        <w:jc w:val="right"/>
      </w:pPr>
      <w:r>
        <w:t>от 17 ноября 2021 г. N 1967</w:t>
      </w:r>
    </w:p>
    <w:p w:rsidR="007E6763" w:rsidRDefault="007E6763">
      <w:pPr>
        <w:pStyle w:val="ConsPlusNormal"/>
        <w:jc w:val="right"/>
      </w:pPr>
    </w:p>
    <w:p w:rsidR="007E6763" w:rsidRDefault="007E6763">
      <w:pPr>
        <w:pStyle w:val="ConsPlusTitle"/>
        <w:jc w:val="center"/>
      </w:pPr>
      <w:bookmarkStart w:id="1" w:name="P34"/>
      <w:bookmarkEnd w:id="1"/>
      <w:r>
        <w:t>ИЗМЕНЕНИЯ,</w:t>
      </w:r>
    </w:p>
    <w:p w:rsidR="007E6763" w:rsidRDefault="007E6763">
      <w:pPr>
        <w:pStyle w:val="ConsPlusTitle"/>
        <w:jc w:val="center"/>
      </w:pPr>
      <w:r>
        <w:t>КОТОРЫЕ ВНОСЯТСЯ В ПРАВИЛА ПРЕДОСТАВЛЕНИЯ</w:t>
      </w:r>
    </w:p>
    <w:p w:rsidR="007E6763" w:rsidRDefault="007E6763">
      <w:pPr>
        <w:pStyle w:val="ConsPlusTitle"/>
        <w:jc w:val="center"/>
      </w:pPr>
      <w:r>
        <w:t>СУБВЕНЦИЙ ИЗ ФЕДЕРАЛЬНОГО БЮДЖЕТА БЮДЖЕТАМ СУБЪЕКТОВ</w:t>
      </w:r>
    </w:p>
    <w:p w:rsidR="007E6763" w:rsidRDefault="007E6763">
      <w:pPr>
        <w:pStyle w:val="ConsPlusTitle"/>
        <w:jc w:val="center"/>
      </w:pPr>
      <w:r>
        <w:t>РОССИЙСКОЙ ФЕДЕРАЦИИ И БЮДЖЕТУ Г. БАЙКОНУРА НА ОСУЩЕСТВЛЕНИЕ</w:t>
      </w:r>
    </w:p>
    <w:p w:rsidR="007E6763" w:rsidRDefault="007E6763">
      <w:pPr>
        <w:pStyle w:val="ConsPlusTitle"/>
        <w:jc w:val="center"/>
      </w:pPr>
      <w:r>
        <w:lastRenderedPageBreak/>
        <w:t>ПЕРЕДАННОГО ПОЛНОМОЧИЯ РОССИЙСКОЙ ФЕДЕРАЦИИ ПО ОСУЩЕСТВЛЕНИЮ</w:t>
      </w:r>
    </w:p>
    <w:p w:rsidR="007E6763" w:rsidRDefault="007E6763">
      <w:pPr>
        <w:pStyle w:val="ConsPlusTitle"/>
        <w:jc w:val="center"/>
      </w:pPr>
      <w:r>
        <w:t>СОЦИАЛЬНЫХ ВЫПЛАТ ГРАЖДАНАМ, ПРИЗНАННЫМ В УСТАНОВЛЕННОМ</w:t>
      </w:r>
    </w:p>
    <w:p w:rsidR="007E6763" w:rsidRDefault="007E6763">
      <w:pPr>
        <w:pStyle w:val="ConsPlusTitle"/>
        <w:jc w:val="center"/>
      </w:pPr>
      <w:r>
        <w:t>ПОРЯДКЕ БЕЗРАБОТНЫМИ</w:t>
      </w:r>
    </w:p>
    <w:p w:rsidR="007E6763" w:rsidRDefault="007E6763">
      <w:pPr>
        <w:pStyle w:val="ConsPlusNormal"/>
        <w:jc w:val="center"/>
      </w:pPr>
    </w:p>
    <w:p w:rsidR="007E6763" w:rsidRDefault="007E6763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9" w:history="1">
        <w:r>
          <w:rPr>
            <w:color w:val="0000FF"/>
          </w:rPr>
          <w:t>"г" пункта 1</w:t>
        </w:r>
      </w:hyperlink>
      <w:r>
        <w:t xml:space="preserve"> признать утратившими силу.</w:t>
      </w:r>
    </w:p>
    <w:p w:rsidR="007E6763" w:rsidRDefault="007E6763">
      <w:pPr>
        <w:pStyle w:val="ConsPlusNormal"/>
        <w:spacing w:before="220"/>
        <w:ind w:firstLine="540"/>
        <w:jc w:val="both"/>
      </w:pPr>
      <w:r>
        <w:t xml:space="preserve">2. Предложение первое </w:t>
      </w:r>
      <w:hyperlink r:id="rId10" w:history="1">
        <w:r>
          <w:rPr>
            <w:color w:val="0000FF"/>
          </w:rPr>
          <w:t>абзаца первого пункта 4</w:t>
        </w:r>
      </w:hyperlink>
      <w:r>
        <w:t xml:space="preserve"> изложить в следующей редакции:</w:t>
      </w:r>
    </w:p>
    <w:p w:rsidR="007E6763" w:rsidRDefault="007E6763">
      <w:pPr>
        <w:pStyle w:val="ConsPlusNormal"/>
        <w:spacing w:before="220"/>
        <w:ind w:firstLine="540"/>
        <w:jc w:val="both"/>
      </w:pPr>
      <w:r>
        <w:t>"4. Перечисление субвенции осуществляется в установленном порядке на единый счет бюджета, открытый финансовому органу субъекта Российской Федерации в территориальном органе Федерального казначейства.".</w:t>
      </w:r>
    </w:p>
    <w:p w:rsidR="007E6763" w:rsidRDefault="007E6763">
      <w:pPr>
        <w:pStyle w:val="ConsPlusNormal"/>
        <w:spacing w:before="220"/>
        <w:ind w:firstLine="540"/>
        <w:jc w:val="both"/>
      </w:pPr>
      <w:r>
        <w:t xml:space="preserve">3. Пункт 5 после </w:t>
      </w:r>
      <w:hyperlink r:id="rId11" w:history="1">
        <w:r>
          <w:rPr>
            <w:color w:val="0000FF"/>
          </w:rPr>
          <w:t>абзаца пятого</w:t>
        </w:r>
      </w:hyperlink>
      <w:r>
        <w:t xml:space="preserve"> дополнить абзацем следующего содержания:</w:t>
      </w:r>
    </w:p>
    <w:p w:rsidR="007E6763" w:rsidRDefault="007E6763">
      <w:pPr>
        <w:pStyle w:val="ConsPlusNormal"/>
        <w:spacing w:before="220"/>
        <w:ind w:firstLine="540"/>
        <w:jc w:val="both"/>
      </w:pPr>
      <w:r>
        <w:t>"За 5 рабочих дней до принятия указанного решения Федеральная служба по труду и занятости направляет в Министерство финансов Российской Федерации информацию о планируемом выделении бюджету субъекта Российской Федерации и бюджету г. Байконура дополнительных средств нераспределенного резерва и документы, указанные в абзаце третьем настоящего пункта.".</w:t>
      </w:r>
    </w:p>
    <w:p w:rsidR="007E6763" w:rsidRDefault="007E6763">
      <w:pPr>
        <w:pStyle w:val="ConsPlusNormal"/>
        <w:spacing w:before="220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пункте 8</w:t>
        </w:r>
      </w:hyperlink>
      <w:r>
        <w:t xml:space="preserve"> слова "федеральный орган исполнительной власти, осуществляющий функции по контролю и надзору в финансово-бюджетной сфере," заменить словами "уполномоченные органы государственного финансового контроля".</w:t>
      </w:r>
    </w:p>
    <w:p w:rsidR="007E6763" w:rsidRDefault="007E6763">
      <w:pPr>
        <w:pStyle w:val="ConsPlusNormal"/>
        <w:jc w:val="both"/>
      </w:pPr>
    </w:p>
    <w:p w:rsidR="007E6763" w:rsidRDefault="007E6763">
      <w:pPr>
        <w:pStyle w:val="ConsPlusNormal"/>
        <w:jc w:val="both"/>
      </w:pPr>
    </w:p>
    <w:p w:rsidR="007E6763" w:rsidRDefault="007E6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763" w:rsidRDefault="007E6763"/>
    <w:sectPr w:rsidR="007E6763" w:rsidSect="001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63"/>
    <w:rsid w:val="007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1F72B086D71E54AA01B1C85AE812DB353C8A86C8C3393BFE2F7ED2C3E568C7594EA02F3AE120CE16F80BA7297E7ACB207D767HDR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1F72B086D71E54AA01B1C85AE812DB158C2AA6D893393BFE2F7ED2C3E568C7594EA02F7A5465CAD31D9EA34DCEAACAE1BD764C64907B3H4R0N" TargetMode="External"/><Relationship Id="rId12" Type="http://schemas.openxmlformats.org/officeDocument/2006/relationships/hyperlink" Target="consultantplus://offline/ref=60C1F72B086D71E54AA01B1C85AE812DB353C8A86C8C3393BFE2F7ED2C3E568C7594EA02F7A5465AAD31D9EA34DCEAACAE1BD764C64907B3H4R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1F72B086D71E54AA01B1C85AE812DB158C2AA6D893393BFE2F7ED2C3E568C7594EA02F7A5465CA331D9EA34DCEAACAE1BD764C64907B3H4R0N" TargetMode="External"/><Relationship Id="rId11" Type="http://schemas.openxmlformats.org/officeDocument/2006/relationships/hyperlink" Target="consultantplus://offline/ref=60C1F72B086D71E54AA01B1C85AE812DB353C8A86C8C3393BFE2F7ED2C3E568C7594EA02F7A5465AA731D9EA34DCEAACAE1BD764C64907B3H4R0N" TargetMode="External"/><Relationship Id="rId5" Type="http://schemas.openxmlformats.org/officeDocument/2006/relationships/hyperlink" Target="consultantplus://offline/ref=60C1F72B086D71E54AA01B1C85AE812DB353C8A86C8C3393BFE2F7ED2C3E568C7594EA02F7A5465BA631D9EA34DCEAACAE1BD764C64907B3H4R0N" TargetMode="External"/><Relationship Id="rId10" Type="http://schemas.openxmlformats.org/officeDocument/2006/relationships/hyperlink" Target="consultantplus://offline/ref=60C1F72B086D71E54AA01B1C85AE812DB353C8A86C8C3393BFE2F7ED2C3E568C7594EA02F7A5465BA331D9EA34DCEAACAE1BD764C64907B3H4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1F72B086D71E54AA01B1C85AE812DB353C8A86C8C3393BFE2F7ED2C3E568C7594EA02F1AE120CE16F80BA7297E7ACB207D767HDR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2022-01-12T13:17:00Z</dcterms:created>
  <dcterms:modified xsi:type="dcterms:W3CDTF">2022-01-12T13:17:00Z</dcterms:modified>
</cp:coreProperties>
</file>